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60960</wp:posOffset>
                </wp:positionV>
                <wp:extent cx="6257925" cy="1250950"/>
                <wp:effectExtent l="0" t="0" r="28575" b="254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509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340D3A" w:rsidRPr="00D02404" w:rsidTr="00D02404">
                              <w:tc>
                                <w:tcPr>
                                  <w:tcW w:w="3936" w:type="dxa"/>
                                </w:tcPr>
                                <w:p w:rsidR="00340D3A" w:rsidRDefault="00340D3A" w:rsidP="009D7336">
                                  <w:pPr>
                                    <w:pStyle w:val="Titre5"/>
                                    <w:ind w:left="0"/>
                                    <w:jc w:val="center"/>
                                    <w:rPr>
                                      <w:rFonts w:ascii="Comic Sans MS" w:hAnsi="Comic Sans MS"/>
                                      <w:b/>
                                      <w:sz w:val="24"/>
                                      <w:szCs w:val="24"/>
                                    </w:rPr>
                                  </w:pPr>
                                  <w:r w:rsidRPr="00EE7278">
                                    <w:rPr>
                                      <w:rFonts w:ascii="Comic Sans MS" w:hAnsi="Comic Sans MS"/>
                                      <w:b/>
                                      <w:sz w:val="24"/>
                                      <w:szCs w:val="24"/>
                                    </w:rPr>
                                    <w:t xml:space="preserve">Groupement de commandes </w:t>
                                  </w:r>
                                </w:p>
                                <w:p w:rsidR="00340D3A" w:rsidRPr="00EE7278" w:rsidRDefault="00340D3A" w:rsidP="009D7336">
                                  <w:pPr>
                                    <w:pStyle w:val="Titre5"/>
                                    <w:ind w:left="0"/>
                                    <w:jc w:val="center"/>
                                    <w:rPr>
                                      <w:rFonts w:ascii="Comic Sans MS" w:hAnsi="Comic Sans MS"/>
                                      <w:b/>
                                      <w:sz w:val="24"/>
                                      <w:szCs w:val="24"/>
                                    </w:rPr>
                                  </w:pPr>
                                  <w:r w:rsidRPr="00EE7278">
                                    <w:rPr>
                                      <w:rFonts w:ascii="Comic Sans MS" w:hAnsi="Comic Sans MS"/>
                                      <w:b/>
                                      <w:sz w:val="24"/>
                                      <w:szCs w:val="24"/>
                                    </w:rPr>
                                    <w:t>du GHT des Alpes du Sud</w:t>
                                  </w:r>
                                </w:p>
                                <w:p w:rsidR="00340D3A" w:rsidRPr="00D26D69" w:rsidRDefault="00340D3A" w:rsidP="009D7336">
                                  <w:pPr>
                                    <w:rPr>
                                      <w:rFonts w:ascii="Comic Sans MS" w:hAnsi="Comic Sans MS"/>
                                      <w:b/>
                                      <w:sz w:val="12"/>
                                      <w:szCs w:val="12"/>
                                    </w:rPr>
                                  </w:pPr>
                                </w:p>
                                <w:p w:rsidR="00340D3A" w:rsidRPr="001B4199" w:rsidRDefault="00340D3A"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340D3A" w:rsidRPr="001B4199" w:rsidRDefault="00340D3A" w:rsidP="009D7336">
                                  <w:pPr>
                                    <w:jc w:val="center"/>
                                    <w:rPr>
                                      <w:rFonts w:ascii="Arial" w:hAnsi="Arial" w:cs="Arial"/>
                                      <w:sz w:val="14"/>
                                      <w:szCs w:val="14"/>
                                    </w:rPr>
                                  </w:pPr>
                                  <w:r w:rsidRPr="001B4199">
                                    <w:rPr>
                                      <w:rFonts w:ascii="Arial" w:hAnsi="Arial" w:cs="Arial"/>
                                      <w:sz w:val="14"/>
                                      <w:szCs w:val="14"/>
                                    </w:rPr>
                                    <w:t>Tél. : 04.92.40.28.04</w:t>
                                  </w:r>
                                </w:p>
                                <w:p w:rsidR="00340D3A" w:rsidRPr="001B4199" w:rsidRDefault="00340D3A" w:rsidP="009D7336">
                                  <w:pPr>
                                    <w:jc w:val="center"/>
                                    <w:rPr>
                                      <w:rFonts w:ascii="Arial" w:hAnsi="Arial" w:cs="Arial"/>
                                      <w:sz w:val="14"/>
                                      <w:szCs w:val="14"/>
                                    </w:rPr>
                                  </w:pPr>
                                  <w:r w:rsidRPr="001B4199">
                                    <w:rPr>
                                      <w:rFonts w:ascii="Arial" w:hAnsi="Arial" w:cs="Arial"/>
                                      <w:sz w:val="14"/>
                                      <w:szCs w:val="14"/>
                                    </w:rPr>
                                    <w:t>Fax : 04.92.40.61.68</w:t>
                                  </w:r>
                                </w:p>
                                <w:p w:rsidR="00340D3A" w:rsidRPr="00BE74CE" w:rsidRDefault="00340D3A"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340D3A" w:rsidRDefault="00340D3A" w:rsidP="009D7336">
                                  <w:pPr>
                                    <w:pStyle w:val="Titre5"/>
                                    <w:rPr>
                                      <w:sz w:val="28"/>
                                      <w:szCs w:val="28"/>
                                    </w:rPr>
                                  </w:pPr>
                                </w:p>
                              </w:tc>
                              <w:tc>
                                <w:tcPr>
                                  <w:tcW w:w="5476" w:type="dxa"/>
                                </w:tcPr>
                                <w:p w:rsidR="00340D3A" w:rsidRDefault="00340D3A"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340D3A" w:rsidRDefault="00340D3A" w:rsidP="001B4199">
                            <w:pPr>
                              <w:pStyle w:val="Titre5"/>
                              <w:rPr>
                                <w:sz w:val="28"/>
                                <w:szCs w:val="28"/>
                              </w:rPr>
                            </w:pPr>
                          </w:p>
                          <w:p w:rsidR="00340D3A" w:rsidRPr="00BE74CE" w:rsidRDefault="00340D3A" w:rsidP="001B4199">
                            <w:pPr>
                              <w:pStyle w:val="Titre5"/>
                              <w:rPr>
                                <w:b/>
                                <w:sz w:val="28"/>
                                <w:szCs w:val="28"/>
                              </w:rPr>
                            </w:pPr>
                            <w:r w:rsidRPr="00BE74CE">
                              <w:rPr>
                                <w:sz w:val="28"/>
                                <w:szCs w:val="28"/>
                              </w:rPr>
                              <w:t>GHT des Alpes du Sud</w:t>
                            </w:r>
                            <w:r>
                              <w:rPr>
                                <w:sz w:val="28"/>
                                <w:szCs w:val="28"/>
                              </w:rPr>
                              <w:t xml:space="preserve">   </w:t>
                            </w:r>
                          </w:p>
                          <w:p w:rsidR="00340D3A" w:rsidRPr="00D26D69" w:rsidRDefault="00340D3A" w:rsidP="001B4199">
                            <w:pPr>
                              <w:rPr>
                                <w:rFonts w:ascii="Comic Sans MS" w:hAnsi="Comic Sans MS"/>
                                <w:b/>
                                <w:sz w:val="12"/>
                                <w:szCs w:val="12"/>
                              </w:rPr>
                            </w:pPr>
                          </w:p>
                          <w:p w:rsidR="00340D3A" w:rsidRPr="00464A6B" w:rsidRDefault="00340D3A"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340D3A" w:rsidRPr="00B77EF9" w:rsidRDefault="00340D3A" w:rsidP="001B4199">
                            <w:pPr>
                              <w:rPr>
                                <w:rFonts w:ascii="Arial" w:hAnsi="Arial" w:cs="Arial"/>
                                <w:sz w:val="18"/>
                                <w:szCs w:val="18"/>
                              </w:rPr>
                            </w:pPr>
                            <w:r>
                              <w:rPr>
                                <w:rFonts w:ascii="Arial" w:hAnsi="Arial" w:cs="Arial"/>
                                <w:sz w:val="18"/>
                                <w:szCs w:val="18"/>
                              </w:rPr>
                              <w:t>Tél. : 04.92.40.28.04</w:t>
                            </w:r>
                          </w:p>
                          <w:p w:rsidR="00340D3A" w:rsidRPr="00B77EF9" w:rsidRDefault="00340D3A" w:rsidP="001B4199">
                            <w:pPr>
                              <w:rPr>
                                <w:rFonts w:ascii="Arial" w:hAnsi="Arial" w:cs="Arial"/>
                                <w:sz w:val="18"/>
                                <w:szCs w:val="18"/>
                              </w:rPr>
                            </w:pPr>
                            <w:r w:rsidRPr="00B77EF9">
                              <w:rPr>
                                <w:rFonts w:ascii="Arial" w:hAnsi="Arial" w:cs="Arial"/>
                                <w:sz w:val="18"/>
                                <w:szCs w:val="18"/>
                              </w:rPr>
                              <w:t>Fax : 04.92.40.61.68</w:t>
                            </w:r>
                          </w:p>
                          <w:p w:rsidR="00340D3A" w:rsidRPr="00BE74CE" w:rsidRDefault="00340D3A"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4.8pt;width:492.7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340D3A" w:rsidRPr="00D02404" w:rsidTr="00D02404">
                        <w:tc>
                          <w:tcPr>
                            <w:tcW w:w="3936" w:type="dxa"/>
                          </w:tcPr>
                          <w:p w:rsidR="00340D3A" w:rsidRDefault="00340D3A" w:rsidP="009D7336">
                            <w:pPr>
                              <w:pStyle w:val="Titre5"/>
                              <w:ind w:left="0"/>
                              <w:jc w:val="center"/>
                              <w:rPr>
                                <w:rFonts w:ascii="Comic Sans MS" w:hAnsi="Comic Sans MS"/>
                                <w:b/>
                                <w:sz w:val="24"/>
                                <w:szCs w:val="24"/>
                              </w:rPr>
                            </w:pPr>
                            <w:r w:rsidRPr="00EE7278">
                              <w:rPr>
                                <w:rFonts w:ascii="Comic Sans MS" w:hAnsi="Comic Sans MS"/>
                                <w:b/>
                                <w:sz w:val="24"/>
                                <w:szCs w:val="24"/>
                              </w:rPr>
                              <w:t xml:space="preserve">Groupement de commandes </w:t>
                            </w:r>
                          </w:p>
                          <w:p w:rsidR="00340D3A" w:rsidRPr="00EE7278" w:rsidRDefault="00340D3A" w:rsidP="009D7336">
                            <w:pPr>
                              <w:pStyle w:val="Titre5"/>
                              <w:ind w:left="0"/>
                              <w:jc w:val="center"/>
                              <w:rPr>
                                <w:rFonts w:ascii="Comic Sans MS" w:hAnsi="Comic Sans MS"/>
                                <w:b/>
                                <w:sz w:val="24"/>
                                <w:szCs w:val="24"/>
                              </w:rPr>
                            </w:pPr>
                            <w:r w:rsidRPr="00EE7278">
                              <w:rPr>
                                <w:rFonts w:ascii="Comic Sans MS" w:hAnsi="Comic Sans MS"/>
                                <w:b/>
                                <w:sz w:val="24"/>
                                <w:szCs w:val="24"/>
                              </w:rPr>
                              <w:t>du GHT des Alpes du Sud</w:t>
                            </w:r>
                          </w:p>
                          <w:p w:rsidR="00340D3A" w:rsidRPr="00D26D69" w:rsidRDefault="00340D3A" w:rsidP="009D7336">
                            <w:pPr>
                              <w:rPr>
                                <w:rFonts w:ascii="Comic Sans MS" w:hAnsi="Comic Sans MS"/>
                                <w:b/>
                                <w:sz w:val="12"/>
                                <w:szCs w:val="12"/>
                              </w:rPr>
                            </w:pPr>
                          </w:p>
                          <w:p w:rsidR="00340D3A" w:rsidRPr="001B4199" w:rsidRDefault="00340D3A"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340D3A" w:rsidRPr="001B4199" w:rsidRDefault="00340D3A" w:rsidP="009D7336">
                            <w:pPr>
                              <w:jc w:val="center"/>
                              <w:rPr>
                                <w:rFonts w:ascii="Arial" w:hAnsi="Arial" w:cs="Arial"/>
                                <w:sz w:val="14"/>
                                <w:szCs w:val="14"/>
                              </w:rPr>
                            </w:pPr>
                            <w:r w:rsidRPr="001B4199">
                              <w:rPr>
                                <w:rFonts w:ascii="Arial" w:hAnsi="Arial" w:cs="Arial"/>
                                <w:sz w:val="14"/>
                                <w:szCs w:val="14"/>
                              </w:rPr>
                              <w:t>Tél. : 04.92.40.28.04</w:t>
                            </w:r>
                          </w:p>
                          <w:p w:rsidR="00340D3A" w:rsidRPr="001B4199" w:rsidRDefault="00340D3A" w:rsidP="009D7336">
                            <w:pPr>
                              <w:jc w:val="center"/>
                              <w:rPr>
                                <w:rFonts w:ascii="Arial" w:hAnsi="Arial" w:cs="Arial"/>
                                <w:sz w:val="14"/>
                                <w:szCs w:val="14"/>
                              </w:rPr>
                            </w:pPr>
                            <w:r w:rsidRPr="001B4199">
                              <w:rPr>
                                <w:rFonts w:ascii="Arial" w:hAnsi="Arial" w:cs="Arial"/>
                                <w:sz w:val="14"/>
                                <w:szCs w:val="14"/>
                              </w:rPr>
                              <w:t>Fax : 04.92.40.61.68</w:t>
                            </w:r>
                          </w:p>
                          <w:p w:rsidR="00340D3A" w:rsidRPr="00BE74CE" w:rsidRDefault="00340D3A"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340D3A" w:rsidRDefault="00340D3A" w:rsidP="009D7336">
                            <w:pPr>
                              <w:pStyle w:val="Titre5"/>
                              <w:rPr>
                                <w:sz w:val="28"/>
                                <w:szCs w:val="28"/>
                              </w:rPr>
                            </w:pPr>
                          </w:p>
                        </w:tc>
                        <w:tc>
                          <w:tcPr>
                            <w:tcW w:w="5476" w:type="dxa"/>
                          </w:tcPr>
                          <w:p w:rsidR="00340D3A" w:rsidRDefault="00340D3A"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340D3A" w:rsidRDefault="00340D3A" w:rsidP="001B4199">
                      <w:pPr>
                        <w:pStyle w:val="Titre5"/>
                        <w:rPr>
                          <w:sz w:val="28"/>
                          <w:szCs w:val="28"/>
                        </w:rPr>
                      </w:pPr>
                    </w:p>
                    <w:p w:rsidR="00340D3A" w:rsidRPr="00BE74CE" w:rsidRDefault="00340D3A" w:rsidP="001B4199">
                      <w:pPr>
                        <w:pStyle w:val="Titre5"/>
                        <w:rPr>
                          <w:b/>
                          <w:sz w:val="28"/>
                          <w:szCs w:val="28"/>
                        </w:rPr>
                      </w:pPr>
                      <w:r w:rsidRPr="00BE74CE">
                        <w:rPr>
                          <w:sz w:val="28"/>
                          <w:szCs w:val="28"/>
                        </w:rPr>
                        <w:t>GHT des Alpes du Sud</w:t>
                      </w:r>
                      <w:r>
                        <w:rPr>
                          <w:sz w:val="28"/>
                          <w:szCs w:val="28"/>
                        </w:rPr>
                        <w:t xml:space="preserve">   </w:t>
                      </w:r>
                    </w:p>
                    <w:p w:rsidR="00340D3A" w:rsidRPr="00D26D69" w:rsidRDefault="00340D3A" w:rsidP="001B4199">
                      <w:pPr>
                        <w:rPr>
                          <w:rFonts w:ascii="Comic Sans MS" w:hAnsi="Comic Sans MS"/>
                          <w:b/>
                          <w:sz w:val="12"/>
                          <w:szCs w:val="12"/>
                        </w:rPr>
                      </w:pPr>
                    </w:p>
                    <w:p w:rsidR="00340D3A" w:rsidRPr="00464A6B" w:rsidRDefault="00340D3A"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340D3A" w:rsidRPr="00B77EF9" w:rsidRDefault="00340D3A" w:rsidP="001B4199">
                      <w:pPr>
                        <w:rPr>
                          <w:rFonts w:ascii="Arial" w:hAnsi="Arial" w:cs="Arial"/>
                          <w:sz w:val="18"/>
                          <w:szCs w:val="18"/>
                        </w:rPr>
                      </w:pPr>
                      <w:r>
                        <w:rPr>
                          <w:rFonts w:ascii="Arial" w:hAnsi="Arial" w:cs="Arial"/>
                          <w:sz w:val="18"/>
                          <w:szCs w:val="18"/>
                        </w:rPr>
                        <w:t>Tél. : 04.92.40.28.04</w:t>
                      </w:r>
                    </w:p>
                    <w:p w:rsidR="00340D3A" w:rsidRPr="00B77EF9" w:rsidRDefault="00340D3A" w:rsidP="001B4199">
                      <w:pPr>
                        <w:rPr>
                          <w:rFonts w:ascii="Arial" w:hAnsi="Arial" w:cs="Arial"/>
                          <w:sz w:val="18"/>
                          <w:szCs w:val="18"/>
                        </w:rPr>
                      </w:pPr>
                      <w:r w:rsidRPr="00B77EF9">
                        <w:rPr>
                          <w:rFonts w:ascii="Arial" w:hAnsi="Arial" w:cs="Arial"/>
                          <w:sz w:val="18"/>
                          <w:szCs w:val="18"/>
                        </w:rPr>
                        <w:t>Fax : 04.92.40.61.68</w:t>
                      </w:r>
                    </w:p>
                    <w:p w:rsidR="00340D3A" w:rsidRPr="00BE74CE" w:rsidRDefault="00340D3A"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340D3A" w:rsidRDefault="00340D3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Pr="00A73A37" w:rsidRDefault="00683F06"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175797" w:rsidRPr="007979D4" w:rsidRDefault="0091158F" w:rsidP="00175797">
      <w:pPr>
        <w:pStyle w:val="fcase1ertab"/>
        <w:tabs>
          <w:tab w:val="clear" w:pos="426"/>
          <w:tab w:val="left" w:pos="284"/>
          <w:tab w:val="left" w:pos="851"/>
        </w:tabs>
        <w:ind w:left="284" w:firstLine="0"/>
        <w:rPr>
          <w:rFonts w:ascii="Arial" w:hAnsi="Arial" w:cs="Arial"/>
          <w:b/>
        </w:rPr>
      </w:pPr>
      <w:r>
        <w:rPr>
          <w:rFonts w:ascii="Arial" w:hAnsi="Arial" w:cs="Arial"/>
          <w:b/>
        </w:rPr>
        <w:t>Fourniture de fruits et légumes frais, de légumes préparés réfrigérés et de fruits issus de l’agriculture biologique dans le cadre du groupement de commandes du GHT des Alpes du Sud – FFLF25</w:t>
      </w:r>
    </w:p>
    <w:p w:rsidR="00175797" w:rsidRDefault="00175797" w:rsidP="00175797">
      <w:pPr>
        <w:pStyle w:val="fcase1ertab"/>
        <w:tabs>
          <w:tab w:val="clear" w:pos="426"/>
          <w:tab w:val="left" w:pos="284"/>
          <w:tab w:val="left" w:pos="851"/>
        </w:tabs>
        <w:ind w:left="284" w:firstLine="0"/>
        <w:rPr>
          <w:rFonts w:ascii="Arial" w:hAnsi="Arial" w:cs="Arial"/>
        </w:rPr>
      </w:pP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Marché passé en appel d’offres ouvert en application des dispositions relatives aux marchés publics :</w:t>
      </w: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des articles R. 2161-1, R. 2161-2, R. 2161-3, R. 2161-4 et R. 2161-5 du Code de la Commande Publique.</w:t>
      </w:r>
    </w:p>
    <w:p w:rsidR="00A73A37" w:rsidRPr="00A73A37" w:rsidRDefault="00A73A37" w:rsidP="00A73A37">
      <w:pPr>
        <w:tabs>
          <w:tab w:val="left" w:pos="426"/>
          <w:tab w:val="left" w:pos="851"/>
        </w:tabs>
        <w:ind w:left="284" w:right="-1"/>
        <w:jc w:val="both"/>
        <w:rPr>
          <w:rFonts w:ascii="Arial" w:hAnsi="Arial" w:cs="Arial"/>
          <w:b/>
        </w:rPr>
      </w:pPr>
    </w:p>
    <w:p w:rsidR="00A73A37" w:rsidRPr="00A73A37" w:rsidRDefault="00A73A37" w:rsidP="00A73A37">
      <w:pPr>
        <w:tabs>
          <w:tab w:val="left" w:pos="426"/>
          <w:tab w:val="left" w:pos="851"/>
        </w:tabs>
        <w:ind w:left="284" w:right="-1"/>
        <w:jc w:val="center"/>
        <w:rPr>
          <w:rFonts w:ascii="Arial" w:hAnsi="Arial" w:cs="Arial"/>
          <w:b/>
        </w:rPr>
      </w:pPr>
      <w:r w:rsidRPr="00A73A37">
        <w:rPr>
          <w:rFonts w:ascii="Arial" w:hAnsi="Arial" w:cs="Arial"/>
          <w:b/>
        </w:rPr>
        <w:t xml:space="preserve">Passation d’un </w:t>
      </w:r>
      <w:r w:rsidRPr="00A73A37">
        <w:rPr>
          <w:rFonts w:ascii="Arial" w:hAnsi="Arial" w:cs="Arial"/>
          <w:b/>
          <w:smallCaps/>
        </w:rPr>
        <w:t>accord-cadre de fournitures multi-attributaires</w:t>
      </w:r>
      <w:r w:rsidRPr="00A73A37">
        <w:rPr>
          <w:rFonts w:ascii="Arial" w:hAnsi="Arial" w:cs="Arial"/>
          <w:b/>
        </w:rPr>
        <w:t>,</w:t>
      </w:r>
    </w:p>
    <w:p w:rsidR="00A73A37" w:rsidRPr="00A73A37" w:rsidRDefault="00A73A37" w:rsidP="00A73A37">
      <w:pPr>
        <w:tabs>
          <w:tab w:val="left" w:pos="426"/>
          <w:tab w:val="left" w:pos="851"/>
        </w:tabs>
        <w:ind w:left="284" w:right="-1"/>
        <w:jc w:val="center"/>
        <w:rPr>
          <w:rFonts w:ascii="Arial" w:hAnsi="Arial" w:cs="Arial"/>
          <w:b/>
        </w:rPr>
      </w:pPr>
      <w:r w:rsidRPr="00A73A37">
        <w:rPr>
          <w:rFonts w:ascii="Arial" w:hAnsi="Arial" w:cs="Arial"/>
          <w:b/>
        </w:rPr>
        <w:t xml:space="preserve">donnant lieu à des </w:t>
      </w:r>
      <w:r w:rsidRPr="00A73A37">
        <w:rPr>
          <w:rFonts w:ascii="Arial" w:hAnsi="Arial" w:cs="Arial"/>
          <w:b/>
          <w:smallCaps/>
        </w:rPr>
        <w:t>marchés subséquents</w:t>
      </w:r>
      <w:r w:rsidRPr="00A73A37">
        <w:rPr>
          <w:rFonts w:ascii="Arial" w:hAnsi="Arial" w:cs="Arial"/>
          <w:b/>
        </w:rPr>
        <w:t xml:space="preserve"> (article R. 2162-10),</w:t>
      </w:r>
    </w:p>
    <w:p w:rsidR="00A73A37" w:rsidRPr="00A73A37" w:rsidRDefault="00A73A37" w:rsidP="00A73A37">
      <w:pPr>
        <w:tabs>
          <w:tab w:val="left" w:pos="426"/>
          <w:tab w:val="left" w:pos="851"/>
        </w:tabs>
        <w:ind w:left="284" w:right="-1"/>
        <w:jc w:val="center"/>
        <w:rPr>
          <w:rFonts w:ascii="Arial" w:hAnsi="Arial" w:cs="Arial"/>
          <w:b/>
        </w:rPr>
      </w:pPr>
      <w:r w:rsidRPr="00A73A37">
        <w:rPr>
          <w:rFonts w:ascii="Arial" w:hAnsi="Arial" w:cs="Arial"/>
          <w:b/>
        </w:rPr>
        <w:t xml:space="preserve">exécuté au moyen de </w:t>
      </w:r>
      <w:r w:rsidRPr="00A73A37">
        <w:rPr>
          <w:rFonts w:ascii="Arial" w:hAnsi="Arial" w:cs="Arial"/>
          <w:b/>
          <w:smallCaps/>
        </w:rPr>
        <w:t>bons de commandes</w:t>
      </w:r>
      <w:r w:rsidRPr="00A73A37">
        <w:rPr>
          <w:rFonts w:ascii="Arial" w:hAnsi="Arial" w:cs="Arial"/>
          <w:b/>
        </w:rPr>
        <w:t xml:space="preserve"> (articles R. 2162-13 et R. 2162-14).</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40D3A"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340D3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rsidR="009B1CD0" w:rsidRPr="000C550C">
        <w:rPr>
          <w:rFonts w:ascii="Arial" w:hAnsi="Arial" w:cs="Arial"/>
        </w:rPr>
        <w:t xml:space="preserve"> CCP </w:t>
      </w:r>
      <w:r>
        <w:rPr>
          <w:rFonts w:ascii="Arial" w:hAnsi="Arial" w:cs="Arial"/>
        </w:rPr>
        <w:t xml:space="preserve">N° </w:t>
      </w:r>
      <w:r w:rsidR="00E61BBC">
        <w:rPr>
          <w:rFonts w:ascii="Arial" w:hAnsi="Arial" w:cs="Arial"/>
        </w:rPr>
        <w:t>012-2025</w:t>
      </w:r>
      <w:r w:rsidR="00340D3A">
        <w:rPr>
          <w:rFonts w:ascii="Arial" w:hAnsi="Arial" w:cs="Arial"/>
        </w:rPr>
        <w:t xml:space="preserve"> du </w:t>
      </w:r>
      <w:r w:rsidR="00E61BBC">
        <w:rPr>
          <w:rFonts w:ascii="Arial" w:hAnsi="Arial" w:cs="Arial"/>
        </w:rPr>
        <w:t>27/07/2025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rsidR="00DE4BBE">
        <w:rPr>
          <w:rFonts w:ascii="Arial" w:hAnsi="Arial" w:cs="Arial"/>
        </w:rPr>
        <w:t xml:space="preserve"> aux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5651D">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65651D">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Pr="00A73A37">
        <w:rPr>
          <w:rFonts w:ascii="Arial" w:hAnsi="Arial" w:cs="Arial"/>
          <w:b/>
        </w:rPr>
        <w:t xml:space="preserve">12 mois à compter </w:t>
      </w:r>
      <w:r w:rsidR="00340D3A">
        <w:rPr>
          <w:rFonts w:ascii="Arial" w:hAnsi="Arial" w:cs="Arial"/>
          <w:b/>
        </w:rPr>
        <w:t>de :</w:t>
      </w:r>
    </w:p>
    <w:p w:rsidR="009D7336" w:rsidRDefault="009D7336" w:rsidP="009D7336">
      <w:pPr>
        <w:tabs>
          <w:tab w:val="left" w:pos="851"/>
        </w:tabs>
        <w:spacing w:before="120"/>
        <w:ind w:left="567"/>
        <w:jc w:val="both"/>
      </w:pPr>
      <w:r>
        <w:tab/>
      </w:r>
      <w:r w:rsidR="00340D3A">
        <w:fldChar w:fldCharType="begin">
          <w:ffData>
            <w:name w:val=""/>
            <w:enabled/>
            <w:calcOnExit w:val="0"/>
            <w:checkBox>
              <w:size w:val="20"/>
              <w:default w:val="1"/>
            </w:checkBox>
          </w:ffData>
        </w:fldChar>
      </w:r>
      <w:r w:rsidR="00340D3A">
        <w:instrText xml:space="preserve"> FORMCHECKBOX </w:instrText>
      </w:r>
      <w:r w:rsidR="0065651D">
        <w:fldChar w:fldCharType="separate"/>
      </w:r>
      <w:r w:rsidR="00340D3A">
        <w:fldChar w:fldCharType="end"/>
      </w:r>
      <w:r>
        <w:rPr>
          <w:rFonts w:ascii="Arial" w:hAnsi="Arial" w:cs="Arial"/>
        </w:rPr>
        <w:tab/>
        <w:t>la date de notification du marché ou de l’accord-cadre ;</w:t>
      </w:r>
    </w:p>
    <w:p w:rsidR="009D7336" w:rsidRDefault="009D7336" w:rsidP="009D73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rPr>
        <w:tab/>
        <w:t>la date de notification de l’ordre de service ;</w:t>
      </w:r>
    </w:p>
    <w:p w:rsidR="009D7336" w:rsidRDefault="009D7336" w:rsidP="009D7336">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rPr>
        <w:tab/>
        <w:t xml:space="preserve">la date de début d’exécution prévue à </w:t>
      </w:r>
      <w:r w:rsidRPr="004D271B">
        <w:rPr>
          <w:rFonts w:ascii="Arial" w:hAnsi="Arial" w:cs="Arial"/>
        </w:rPr>
        <w:t>l’article</w:t>
      </w:r>
    </w:p>
    <w:p w:rsidR="009D7336" w:rsidRDefault="009D7336" w:rsidP="009D7336">
      <w:pPr>
        <w:tabs>
          <w:tab w:val="left" w:pos="426"/>
          <w:tab w:val="left" w:pos="851"/>
        </w:tabs>
        <w:jc w:val="both"/>
        <w:rPr>
          <w:rFonts w:ascii="Arial" w:hAnsi="Arial" w:cs="Arial"/>
          <w:b/>
        </w:rPr>
      </w:pPr>
    </w:p>
    <w:p w:rsidR="009D7336" w:rsidRDefault="009D7336" w:rsidP="009D73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65651D">
        <w:fldChar w:fldCharType="separate"/>
      </w:r>
      <w:r>
        <w:fldChar w:fldCharType="end"/>
      </w:r>
      <w:r>
        <w:tab/>
        <w:t>OUI</w:t>
      </w:r>
    </w:p>
    <w:p w:rsidR="009D7336" w:rsidRDefault="009D7336" w:rsidP="009D7336">
      <w:pPr>
        <w:tabs>
          <w:tab w:val="left" w:pos="426"/>
          <w:tab w:val="left" w:pos="851"/>
        </w:tabs>
        <w:jc w:val="both"/>
        <w:rPr>
          <w:rFonts w:ascii="Arial" w:hAnsi="Arial" w:cs="Arial"/>
        </w:rPr>
      </w:pPr>
    </w:p>
    <w:p w:rsidR="009D7336" w:rsidRDefault="009D7336" w:rsidP="009D7336">
      <w:pPr>
        <w:tabs>
          <w:tab w:val="left" w:pos="426"/>
          <w:tab w:val="left" w:pos="851"/>
        </w:tabs>
        <w:jc w:val="both"/>
        <w:rPr>
          <w:rFonts w:ascii="Arial" w:hAnsi="Arial" w:cs="Arial"/>
        </w:rPr>
      </w:pPr>
      <w:r>
        <w:rPr>
          <w:rFonts w:ascii="Arial" w:hAnsi="Arial" w:cs="Arial"/>
        </w:rPr>
        <w:t>Si oui, préciser :</w:t>
      </w:r>
    </w:p>
    <w:p w:rsidR="009D7336" w:rsidRDefault="009D7336" w:rsidP="009D7336">
      <w:pPr>
        <w:numPr>
          <w:ilvl w:val="0"/>
          <w:numId w:val="2"/>
        </w:numPr>
        <w:ind w:left="924" w:hanging="357"/>
        <w:jc w:val="both"/>
        <w:rPr>
          <w:rFonts w:ascii="Arial" w:hAnsi="Arial" w:cs="Arial"/>
        </w:rPr>
      </w:pPr>
      <w:r>
        <w:rPr>
          <w:rFonts w:ascii="Arial" w:hAnsi="Arial" w:cs="Arial"/>
        </w:rPr>
        <w:t xml:space="preserve">Nombre des reconductions possibles : 3 </w:t>
      </w:r>
    </w:p>
    <w:p w:rsidR="009D7336" w:rsidRDefault="009D7336" w:rsidP="009D7336">
      <w:pPr>
        <w:numPr>
          <w:ilvl w:val="0"/>
          <w:numId w:val="2"/>
        </w:numPr>
        <w:ind w:left="924" w:hanging="357"/>
        <w:jc w:val="both"/>
        <w:rPr>
          <w:rFonts w:ascii="Arial" w:hAnsi="Arial" w:cs="Arial"/>
          <w:b/>
        </w:rPr>
      </w:pPr>
      <w:r>
        <w:rPr>
          <w:rFonts w:ascii="Arial" w:hAnsi="Arial" w:cs="Arial"/>
        </w:rPr>
        <w:t>Durée des reconductions : 12 mois</w:t>
      </w:r>
    </w:p>
    <w:p w:rsidR="00E677C3" w:rsidRDefault="00E677C3"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651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5651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B0F05" w:rsidRDefault="001B0F05" w:rsidP="001B0F05">
      <w:pPr>
        <w:ind w:left="284"/>
        <w:rPr>
          <w:rFonts w:ascii="Arial" w:hAnsi="Arial" w:cs="Arial"/>
          <w:b/>
        </w:rPr>
      </w:pPr>
      <w:r>
        <w:rPr>
          <w:rFonts w:ascii="Arial" w:hAnsi="Arial" w:cs="Arial"/>
          <w:b/>
        </w:rPr>
        <w:t>Groupement de Commandes</w:t>
      </w:r>
      <w:r w:rsidR="00FA65F3">
        <w:rPr>
          <w:rFonts w:ascii="Arial" w:hAnsi="Arial" w:cs="Arial"/>
          <w:b/>
        </w:rPr>
        <w:t xml:space="preserve"> du</w:t>
      </w:r>
      <w:r>
        <w:rPr>
          <w:rFonts w:ascii="Arial" w:hAnsi="Arial" w:cs="Arial"/>
          <w:b/>
        </w:rPr>
        <w:t xml:space="preserve"> GHT des Alpes du Sud</w:t>
      </w:r>
    </w:p>
    <w:p w:rsidR="001B0F05" w:rsidRPr="00F40D35" w:rsidRDefault="001B0F05" w:rsidP="001B0F05">
      <w:pPr>
        <w:ind w:left="284"/>
        <w:rPr>
          <w:rFonts w:ascii="Arial" w:hAnsi="Arial" w:cs="Arial"/>
          <w:b/>
        </w:rPr>
      </w:pPr>
      <w:r>
        <w:rPr>
          <w:rFonts w:ascii="Arial" w:hAnsi="Arial" w:cs="Arial"/>
          <w:b/>
        </w:rPr>
        <w:t xml:space="preserve">représenté par le </w:t>
      </w:r>
      <w:r w:rsidRPr="00F40D35">
        <w:rPr>
          <w:rFonts w:ascii="Arial" w:hAnsi="Arial" w:cs="Arial"/>
          <w:b/>
        </w:rPr>
        <w:t>Centre Hospitalier Intercommunal des Alpes du Sud</w:t>
      </w:r>
    </w:p>
    <w:p w:rsidR="001B0F05" w:rsidRPr="00F40D35" w:rsidRDefault="001B0F05" w:rsidP="001B0F05">
      <w:pPr>
        <w:pStyle w:val="Titre1"/>
        <w:tabs>
          <w:tab w:val="clear" w:pos="0"/>
          <w:tab w:val="num" w:pos="284"/>
        </w:tabs>
        <w:ind w:left="284"/>
        <w:jc w:val="both"/>
        <w:rPr>
          <w:rFonts w:ascii="Arial" w:hAnsi="Arial" w:cs="Arial"/>
        </w:rPr>
      </w:pPr>
      <w:r w:rsidRPr="00F40D35">
        <w:rPr>
          <w:rFonts w:ascii="Arial" w:hAnsi="Arial" w:cs="Arial"/>
        </w:rPr>
        <w:t>1, place Auguste Muret</w:t>
      </w:r>
    </w:p>
    <w:p w:rsidR="001B0F05" w:rsidRPr="00F40D35" w:rsidRDefault="001B0F05" w:rsidP="001B0F05">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B0F05" w:rsidRPr="001237D2" w:rsidRDefault="001B0F05" w:rsidP="001B0F05">
      <w:pPr>
        <w:pStyle w:val="En-tte"/>
        <w:tabs>
          <w:tab w:val="num" w:pos="284"/>
        </w:tabs>
        <w:ind w:left="284"/>
        <w:jc w:val="both"/>
        <w:rPr>
          <w:rFonts w:ascii="Arial" w:hAnsi="Arial" w:cs="Arial"/>
          <w:b/>
        </w:rPr>
      </w:pPr>
      <w:r w:rsidRPr="00F40D35">
        <w:rPr>
          <w:rFonts w:ascii="Arial" w:hAnsi="Arial" w:cs="Arial"/>
          <w:b/>
        </w:rPr>
        <w:t>05007 GAP CEDEX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1B0F05" w:rsidRPr="00F40D35" w:rsidRDefault="00340D3A" w:rsidP="001B0F05">
      <w:pPr>
        <w:ind w:left="284"/>
        <w:jc w:val="both"/>
        <w:rPr>
          <w:rFonts w:ascii="Arial" w:hAnsi="Arial" w:cs="Arial"/>
          <w:b/>
        </w:rPr>
      </w:pPr>
      <w:r>
        <w:rPr>
          <w:rFonts w:ascii="Arial" w:hAnsi="Arial" w:cs="Arial"/>
          <w:b/>
        </w:rPr>
        <w:t xml:space="preserve">Le </w:t>
      </w:r>
      <w:r w:rsidR="001B0F05">
        <w:rPr>
          <w:rFonts w:ascii="Arial" w:hAnsi="Arial" w:cs="Arial"/>
          <w:b/>
        </w:rPr>
        <w:t>Coordonnateur du Groupement de Commandes GHT des Alpes du Sud,</w:t>
      </w:r>
    </w:p>
    <w:p w:rsidR="009B1CD0" w:rsidRDefault="00340D3A" w:rsidP="001B0F05">
      <w:pPr>
        <w:ind w:left="284"/>
        <w:jc w:val="both"/>
        <w:rPr>
          <w:rFonts w:ascii="Arial" w:hAnsi="Arial" w:cs="Arial"/>
          <w:b/>
        </w:rPr>
      </w:pPr>
      <w:r>
        <w:rPr>
          <w:rFonts w:ascii="Arial" w:hAnsi="Arial" w:cs="Arial"/>
          <w:b/>
        </w:rPr>
        <w:t xml:space="preserve">Le </w:t>
      </w:r>
      <w:r w:rsidR="001B0F05" w:rsidRPr="00F40D35">
        <w:rPr>
          <w:rFonts w:ascii="Arial" w:hAnsi="Arial" w:cs="Arial"/>
          <w:b/>
        </w:rPr>
        <w:t>Directeur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340D3A" w:rsidP="00DF370F">
      <w:pPr>
        <w:ind w:left="284"/>
        <w:rPr>
          <w:rFonts w:ascii="Arial" w:hAnsi="Arial" w:cs="Arial"/>
          <w:b/>
        </w:rPr>
      </w:pPr>
      <w:r>
        <w:rPr>
          <w:rFonts w:ascii="Arial" w:hAnsi="Arial" w:cs="Arial"/>
          <w:b/>
        </w:rPr>
        <w:t>Directeur d’établissement</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BD133C" w:rsidRDefault="00BD133C" w:rsidP="00BD133C">
      <w:pPr>
        <w:pStyle w:val="fcase2metab"/>
        <w:tabs>
          <w:tab w:val="clear" w:pos="426"/>
          <w:tab w:val="clear" w:pos="851"/>
        </w:tabs>
        <w:ind w:left="284" w:firstLine="0"/>
        <w:rPr>
          <w:rFonts w:ascii="Arial" w:hAnsi="Arial" w:cs="Arial"/>
          <w:b/>
        </w:rPr>
      </w:pPr>
      <w:r>
        <w:rPr>
          <w:rFonts w:ascii="Arial" w:hAnsi="Arial" w:cs="Arial"/>
          <w:b/>
        </w:rPr>
        <w:t>Pour le Centre Hospitalier Buëch-Durance à LARAGNE :</w:t>
      </w:r>
    </w:p>
    <w:p w:rsidR="00BD133C" w:rsidRPr="00FC287A" w:rsidRDefault="00BD133C" w:rsidP="00BD133C">
      <w:pPr>
        <w:pStyle w:val="fcase2metab"/>
        <w:tabs>
          <w:tab w:val="clear" w:pos="426"/>
          <w:tab w:val="clear" w:pos="851"/>
        </w:tabs>
        <w:ind w:left="851" w:firstLine="0"/>
        <w:rPr>
          <w:rFonts w:ascii="Arial" w:hAnsi="Arial" w:cs="Arial"/>
          <w:b/>
        </w:rPr>
      </w:pPr>
      <w:r>
        <w:rPr>
          <w:rFonts w:ascii="Arial" w:hAnsi="Arial" w:cs="Arial"/>
          <w:b/>
        </w:rPr>
        <w:t>M.</w:t>
      </w:r>
      <w:r w:rsidRPr="00FC287A">
        <w:rPr>
          <w:rFonts w:ascii="Arial" w:hAnsi="Arial" w:cs="Arial"/>
          <w:b/>
        </w:rPr>
        <w:t xml:space="preserve"> l’Inspecteur Divisionnaire</w:t>
      </w:r>
    </w:p>
    <w:p w:rsidR="00BD133C" w:rsidRPr="00FC287A" w:rsidRDefault="00BD133C" w:rsidP="00BD133C">
      <w:pPr>
        <w:pStyle w:val="fcase2metab"/>
        <w:tabs>
          <w:tab w:val="clear" w:pos="426"/>
          <w:tab w:val="clear" w:pos="851"/>
        </w:tabs>
        <w:ind w:left="851" w:firstLine="0"/>
        <w:rPr>
          <w:rFonts w:ascii="Arial" w:hAnsi="Arial" w:cs="Arial"/>
          <w:b/>
        </w:rPr>
      </w:pPr>
      <w:r w:rsidRPr="00FC287A">
        <w:rPr>
          <w:rFonts w:ascii="Arial" w:hAnsi="Arial" w:cs="Arial"/>
          <w:b/>
        </w:rPr>
        <w:t>Centre des Finances Publiques de LARAGNE-ORPIERRE</w:t>
      </w:r>
    </w:p>
    <w:p w:rsidR="00BD133C" w:rsidRPr="00FC287A" w:rsidRDefault="00BD133C" w:rsidP="00BD133C">
      <w:pPr>
        <w:pStyle w:val="fcase2metab"/>
        <w:tabs>
          <w:tab w:val="clear" w:pos="426"/>
          <w:tab w:val="clear" w:pos="851"/>
        </w:tabs>
        <w:ind w:left="851" w:firstLine="0"/>
        <w:rPr>
          <w:rFonts w:ascii="Arial" w:hAnsi="Arial" w:cs="Arial"/>
          <w:b/>
        </w:rPr>
      </w:pPr>
      <w:r w:rsidRPr="00FC287A">
        <w:rPr>
          <w:rFonts w:ascii="Arial" w:hAnsi="Arial" w:cs="Arial"/>
          <w:b/>
        </w:rPr>
        <w:t xml:space="preserve">16, avenue de Grenoble </w:t>
      </w:r>
    </w:p>
    <w:p w:rsidR="00BD133C" w:rsidRPr="00FC287A" w:rsidRDefault="00BD133C" w:rsidP="00BD133C">
      <w:pPr>
        <w:pStyle w:val="fcase2metab"/>
        <w:ind w:left="851" w:firstLine="0"/>
        <w:rPr>
          <w:rFonts w:ascii="Arial" w:hAnsi="Arial" w:cs="Arial"/>
          <w:b/>
        </w:rPr>
      </w:pPr>
      <w:r w:rsidRPr="00FC287A">
        <w:rPr>
          <w:rFonts w:ascii="Arial" w:hAnsi="Arial" w:cs="Arial"/>
          <w:b/>
        </w:rPr>
        <w:t>05300 LARAGNE-MONTEGLIN</w:t>
      </w:r>
    </w:p>
    <w:p w:rsidR="00BD133C" w:rsidRDefault="00BD133C" w:rsidP="00BD133C">
      <w:pPr>
        <w:pStyle w:val="fcase2metab"/>
        <w:ind w:left="851" w:firstLine="0"/>
        <w:rPr>
          <w:rFonts w:ascii="Arial" w:hAnsi="Arial" w:cs="Arial"/>
        </w:rPr>
      </w:pPr>
      <w:r w:rsidRPr="00FC287A">
        <w:rPr>
          <w:rFonts w:ascii="Arial" w:hAnsi="Arial" w:cs="Arial"/>
          <w:b/>
        </w:rPr>
        <w:t>Tél. : 04.92.65.06.37</w:t>
      </w:r>
    </w:p>
    <w:p w:rsidR="00BD133C" w:rsidRDefault="00BD133C" w:rsidP="009D7336">
      <w:pPr>
        <w:pStyle w:val="fcase2metab"/>
        <w:tabs>
          <w:tab w:val="clear" w:pos="426"/>
          <w:tab w:val="clear" w:pos="851"/>
        </w:tabs>
        <w:ind w:left="284"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Pour le Centre Hospitalier Intercommunal des Alpes du Sud, le Centre Hospitalier d’EMBRUN et le Centre Hospitalier d’AIGUILLES :</w:t>
      </w:r>
    </w:p>
    <w:p w:rsidR="00340D3A" w:rsidRPr="00120158" w:rsidRDefault="00340D3A" w:rsidP="00340D3A">
      <w:pPr>
        <w:pStyle w:val="Standard"/>
        <w:ind w:left="851"/>
        <w:rPr>
          <w:b/>
          <w:bCs/>
        </w:rPr>
      </w:pPr>
      <w:r w:rsidRPr="00120158">
        <w:rPr>
          <w:rFonts w:ascii="Arial" w:hAnsi="Arial" w:cs="Arial"/>
          <w:b/>
          <w:bCs/>
          <w:caps/>
        </w:rPr>
        <w:t>Trésorerie hospitalière de</w:t>
      </w:r>
      <w:r w:rsidRPr="00120158">
        <w:rPr>
          <w:rFonts w:ascii="Arial" w:hAnsi="Arial" w:cs="Arial"/>
          <w:b/>
          <w:bCs/>
        </w:rPr>
        <w:t xml:space="preserve"> GAP</w:t>
      </w:r>
    </w:p>
    <w:p w:rsidR="00340D3A" w:rsidRPr="00120158" w:rsidRDefault="00340D3A" w:rsidP="00340D3A">
      <w:pPr>
        <w:pStyle w:val="Standard"/>
        <w:ind w:left="851"/>
        <w:rPr>
          <w:rFonts w:ascii="Arial" w:hAnsi="Arial" w:cs="Arial"/>
          <w:b/>
          <w:bCs/>
        </w:rPr>
      </w:pPr>
      <w:r w:rsidRPr="00120158">
        <w:rPr>
          <w:rFonts w:ascii="Arial" w:hAnsi="Arial" w:cs="Arial"/>
          <w:b/>
          <w:bCs/>
        </w:rPr>
        <w:t>Rue du 4ème régiment de Chasseurs</w:t>
      </w:r>
    </w:p>
    <w:p w:rsidR="00340D3A" w:rsidRPr="00120158" w:rsidRDefault="00340D3A" w:rsidP="00340D3A">
      <w:pPr>
        <w:pStyle w:val="Standard"/>
        <w:ind w:left="851"/>
        <w:rPr>
          <w:rFonts w:ascii="Arial" w:hAnsi="Arial" w:cs="Arial"/>
          <w:b/>
          <w:bCs/>
        </w:rPr>
      </w:pPr>
      <w:r w:rsidRPr="00120158">
        <w:rPr>
          <w:rFonts w:ascii="Arial" w:hAnsi="Arial" w:cs="Arial"/>
          <w:b/>
          <w:bCs/>
        </w:rPr>
        <w:t>Cité administrative Desmichels</w:t>
      </w:r>
    </w:p>
    <w:p w:rsidR="00340D3A" w:rsidRPr="00120158" w:rsidRDefault="00340D3A" w:rsidP="00340D3A">
      <w:pPr>
        <w:pStyle w:val="Standard"/>
        <w:ind w:left="851"/>
        <w:rPr>
          <w:rFonts w:ascii="Arial" w:hAnsi="Arial" w:cs="Arial"/>
          <w:b/>
          <w:bCs/>
        </w:rPr>
      </w:pPr>
      <w:r w:rsidRPr="00120158">
        <w:rPr>
          <w:rFonts w:ascii="Arial" w:hAnsi="Arial" w:cs="Arial"/>
          <w:b/>
          <w:bCs/>
        </w:rPr>
        <w:t>05000 GAP</w:t>
      </w:r>
    </w:p>
    <w:p w:rsidR="00340D3A" w:rsidRPr="00120158" w:rsidRDefault="00340D3A" w:rsidP="00340D3A">
      <w:pPr>
        <w:ind w:left="851"/>
      </w:pPr>
      <w:r w:rsidRPr="00120158">
        <w:rPr>
          <w:rFonts w:ascii="Arial" w:hAnsi="Arial" w:cs="Arial"/>
          <w:b/>
          <w:bCs/>
        </w:rPr>
        <w:t>Tél. : 04</w:t>
      </w:r>
      <w:r>
        <w:rPr>
          <w:rFonts w:ascii="Arial" w:hAnsi="Arial" w:cs="Arial"/>
          <w:b/>
          <w:bCs/>
        </w:rPr>
        <w:t>.</w:t>
      </w:r>
      <w:r w:rsidRPr="00120158">
        <w:rPr>
          <w:rFonts w:ascii="Arial" w:hAnsi="Arial" w:cs="Arial"/>
          <w:b/>
          <w:bCs/>
        </w:rPr>
        <w:t>92</w:t>
      </w:r>
      <w:r>
        <w:rPr>
          <w:rFonts w:ascii="Arial" w:hAnsi="Arial" w:cs="Arial"/>
          <w:b/>
          <w:bCs/>
        </w:rPr>
        <w:t>.</w:t>
      </w:r>
      <w:r w:rsidRPr="00120158">
        <w:rPr>
          <w:rFonts w:ascii="Arial" w:hAnsi="Arial" w:cs="Arial"/>
          <w:b/>
          <w:bCs/>
        </w:rPr>
        <w:t>52</w:t>
      </w:r>
      <w:r>
        <w:rPr>
          <w:rFonts w:ascii="Arial" w:hAnsi="Arial" w:cs="Arial"/>
          <w:b/>
          <w:bCs/>
        </w:rPr>
        <w:t>.</w:t>
      </w:r>
      <w:r w:rsidRPr="00120158">
        <w:rPr>
          <w:rFonts w:ascii="Arial" w:hAnsi="Arial" w:cs="Arial"/>
          <w:b/>
          <w:bCs/>
        </w:rPr>
        <w:t>84</w:t>
      </w:r>
      <w:r>
        <w:rPr>
          <w:rFonts w:ascii="Arial" w:hAnsi="Arial" w:cs="Arial"/>
          <w:b/>
          <w:bCs/>
        </w:rPr>
        <w:t>.</w:t>
      </w:r>
      <w:r w:rsidRPr="00120158">
        <w:rPr>
          <w:rFonts w:ascii="Arial" w:hAnsi="Arial" w:cs="Arial"/>
          <w:b/>
          <w:bCs/>
        </w:rPr>
        <w:t>96</w:t>
      </w:r>
    </w:p>
    <w:p w:rsidR="00340D3A" w:rsidRDefault="00340D3A" w:rsidP="00340D3A">
      <w:pPr>
        <w:pStyle w:val="fcase2metab"/>
        <w:tabs>
          <w:tab w:val="clear" w:pos="426"/>
          <w:tab w:val="clear" w:pos="851"/>
        </w:tabs>
        <w:ind w:left="284"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Pour l’EHPAD Guil Ecrins à GUILLESTRE :</w:t>
      </w:r>
    </w:p>
    <w:p w:rsidR="00C06C8E" w:rsidRPr="00C06C8E" w:rsidRDefault="00C06C8E" w:rsidP="00C06C8E">
      <w:pPr>
        <w:pStyle w:val="fcase2metab"/>
        <w:ind w:left="851" w:firstLine="0"/>
        <w:rPr>
          <w:rFonts w:ascii="Arial" w:hAnsi="Arial" w:cs="Arial"/>
          <w:b/>
        </w:rPr>
      </w:pPr>
      <w:r w:rsidRPr="00C06C8E">
        <w:rPr>
          <w:rFonts w:ascii="Arial" w:hAnsi="Arial" w:cs="Arial"/>
          <w:b/>
        </w:rPr>
        <w:t>TRESORERIE DE GUILLESTRE</w:t>
      </w:r>
    </w:p>
    <w:p w:rsidR="00C06C8E" w:rsidRPr="00C06C8E" w:rsidRDefault="00C06C8E" w:rsidP="00C06C8E">
      <w:pPr>
        <w:pStyle w:val="fcase2metab"/>
        <w:ind w:left="851" w:firstLine="0"/>
        <w:rPr>
          <w:rFonts w:ascii="Arial" w:hAnsi="Arial" w:cs="Arial"/>
          <w:b/>
        </w:rPr>
      </w:pPr>
      <w:r w:rsidRPr="00C06C8E">
        <w:rPr>
          <w:rFonts w:ascii="Arial" w:hAnsi="Arial" w:cs="Arial"/>
          <w:b/>
        </w:rPr>
        <w:t>Le Bourg</w:t>
      </w:r>
    </w:p>
    <w:p w:rsidR="00C06C8E" w:rsidRPr="00C06C8E" w:rsidRDefault="00C06C8E" w:rsidP="00C06C8E">
      <w:pPr>
        <w:pStyle w:val="fcase2metab"/>
        <w:ind w:left="851" w:firstLine="0"/>
        <w:rPr>
          <w:rFonts w:ascii="Arial" w:hAnsi="Arial" w:cs="Arial"/>
          <w:b/>
        </w:rPr>
      </w:pPr>
      <w:r w:rsidRPr="00C06C8E">
        <w:rPr>
          <w:rFonts w:ascii="Arial" w:hAnsi="Arial" w:cs="Arial"/>
          <w:b/>
        </w:rPr>
        <w:t>05600 GUILLESTRE</w:t>
      </w:r>
    </w:p>
    <w:p w:rsidR="00340D3A" w:rsidRDefault="00340D3A" w:rsidP="00340D3A">
      <w:pPr>
        <w:pStyle w:val="fcase2metab"/>
        <w:ind w:left="851" w:firstLine="0"/>
        <w:rPr>
          <w:rFonts w:ascii="Arial" w:hAnsi="Arial" w:cs="Arial"/>
          <w:b/>
        </w:rPr>
      </w:pPr>
      <w:r w:rsidRPr="00C06C8E">
        <w:rPr>
          <w:rFonts w:ascii="Arial" w:hAnsi="Arial" w:cs="Arial"/>
          <w:b/>
        </w:rPr>
        <w:t>Tél. : 04.92.</w:t>
      </w:r>
      <w:r w:rsidR="00C06C8E" w:rsidRPr="00C06C8E">
        <w:rPr>
          <w:rFonts w:ascii="Arial" w:hAnsi="Arial" w:cs="Arial"/>
          <w:b/>
        </w:rPr>
        <w:t>45.00.20</w:t>
      </w:r>
    </w:p>
    <w:p w:rsidR="00340D3A" w:rsidRDefault="00340D3A" w:rsidP="00340D3A">
      <w:pPr>
        <w:pStyle w:val="fcase2metab"/>
        <w:ind w:left="851"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 xml:space="preserve">Pour </w:t>
      </w:r>
      <w:r w:rsidR="00EA0254">
        <w:rPr>
          <w:rFonts w:ascii="Arial" w:hAnsi="Arial" w:cs="Arial"/>
          <w:b/>
        </w:rPr>
        <w:t>le GCS Plateforme hospitalière des Hautes-Alpes</w:t>
      </w:r>
      <w:r>
        <w:rPr>
          <w:rFonts w:ascii="Arial" w:hAnsi="Arial" w:cs="Arial"/>
          <w:b/>
        </w:rPr>
        <w:t> :</w:t>
      </w:r>
    </w:p>
    <w:p w:rsidR="00340D3A" w:rsidRPr="00F34C31" w:rsidRDefault="00340D3A" w:rsidP="00F34C31">
      <w:pPr>
        <w:pStyle w:val="fcase2metab"/>
        <w:tabs>
          <w:tab w:val="clear" w:pos="426"/>
          <w:tab w:val="clear" w:pos="851"/>
        </w:tabs>
        <w:ind w:left="851" w:firstLine="0"/>
        <w:jc w:val="left"/>
        <w:rPr>
          <w:rFonts w:ascii="Arial" w:hAnsi="Arial" w:cs="Arial"/>
          <w:b/>
        </w:rPr>
      </w:pPr>
      <w:r w:rsidRPr="00F34C31">
        <w:rPr>
          <w:rFonts w:ascii="Arial" w:hAnsi="Arial" w:cs="Arial"/>
          <w:b/>
        </w:rPr>
        <w:t xml:space="preserve">M. </w:t>
      </w:r>
      <w:r w:rsidR="00F34C31" w:rsidRPr="00F34C31">
        <w:rPr>
          <w:rFonts w:ascii="Arial" w:hAnsi="Arial" w:cs="Arial"/>
          <w:b/>
          <w:bCs/>
        </w:rPr>
        <w:t>Clément BAROLLE</w:t>
      </w:r>
      <w:r w:rsidR="00F34C31" w:rsidRPr="00F34C31">
        <w:rPr>
          <w:rFonts w:ascii="Arial" w:hAnsi="Arial" w:cs="Arial"/>
          <w:b/>
        </w:rPr>
        <w:t xml:space="preserve"> </w:t>
      </w:r>
      <w:r w:rsidR="00F34C31" w:rsidRPr="00F34C31">
        <w:rPr>
          <w:rFonts w:ascii="Arial" w:hAnsi="Arial" w:cs="Arial"/>
          <w:b/>
        </w:rPr>
        <w:br/>
      </w:r>
      <w:r w:rsidR="00F34C31" w:rsidRPr="00F34C31">
        <w:rPr>
          <w:rFonts w:ascii="Arial" w:hAnsi="Arial" w:cs="Arial"/>
          <w:b/>
          <w:bCs/>
        </w:rPr>
        <w:t>Agent Comptable GCS des Hautes-Alpes</w:t>
      </w:r>
      <w:r w:rsidR="00F34C31" w:rsidRPr="00F34C31">
        <w:rPr>
          <w:rFonts w:ascii="Arial" w:hAnsi="Arial" w:cs="Arial"/>
          <w:b/>
        </w:rPr>
        <w:t xml:space="preserve"> </w:t>
      </w:r>
      <w:r w:rsidR="00F34C31" w:rsidRPr="00F34C31">
        <w:rPr>
          <w:rFonts w:ascii="Arial" w:hAnsi="Arial" w:cs="Arial"/>
          <w:b/>
        </w:rPr>
        <w:br/>
      </w:r>
      <w:r w:rsidR="00F34C31" w:rsidRPr="00F34C31">
        <w:rPr>
          <w:rFonts w:ascii="Arial" w:hAnsi="Arial" w:cs="Arial"/>
          <w:b/>
          <w:bCs/>
        </w:rPr>
        <w:t>Pont du Fossé</w:t>
      </w:r>
      <w:r w:rsidR="00F34C31" w:rsidRPr="00F34C31">
        <w:rPr>
          <w:rFonts w:ascii="Arial" w:hAnsi="Arial" w:cs="Arial"/>
          <w:b/>
        </w:rPr>
        <w:t xml:space="preserve"> </w:t>
      </w:r>
      <w:r w:rsidR="00F34C31" w:rsidRPr="00F34C31">
        <w:rPr>
          <w:rFonts w:ascii="Arial" w:hAnsi="Arial" w:cs="Arial"/>
          <w:b/>
        </w:rPr>
        <w:br/>
      </w:r>
      <w:r w:rsidR="00F34C31" w:rsidRPr="00F34C31">
        <w:rPr>
          <w:rFonts w:ascii="Arial" w:hAnsi="Arial" w:cs="Arial"/>
          <w:b/>
          <w:bCs/>
        </w:rPr>
        <w:t xml:space="preserve">05260 </w:t>
      </w:r>
      <w:r w:rsidR="00F34C31" w:rsidRPr="00F34C31">
        <w:rPr>
          <w:rFonts w:ascii="Arial" w:hAnsi="Arial" w:cs="Arial"/>
          <w:b/>
          <w:bCs/>
          <w:caps/>
        </w:rPr>
        <w:t>SAINt Jean SAINt Nicolas</w:t>
      </w:r>
    </w:p>
    <w:p w:rsidR="00340D3A" w:rsidRDefault="00340D3A" w:rsidP="00F34C31">
      <w:pPr>
        <w:pStyle w:val="fcase2metab"/>
        <w:ind w:left="851" w:firstLine="0"/>
        <w:jc w:val="left"/>
        <w:rPr>
          <w:rFonts w:ascii="Arial" w:hAnsi="Arial" w:cs="Arial"/>
        </w:rPr>
      </w:pPr>
      <w:r w:rsidRPr="00F34C31">
        <w:rPr>
          <w:rFonts w:ascii="Arial" w:hAnsi="Arial" w:cs="Arial"/>
          <w:b/>
        </w:rPr>
        <w:t xml:space="preserve">Tél. : </w:t>
      </w:r>
      <w:r w:rsidR="00F34C31" w:rsidRPr="00F34C31">
        <w:rPr>
          <w:rFonts w:ascii="Arial" w:hAnsi="Arial" w:cs="Arial"/>
          <w:b/>
          <w:bCs/>
        </w:rPr>
        <w:t>04.92.53.49.54</w:t>
      </w:r>
    </w:p>
    <w:p w:rsidR="00340D3A" w:rsidRDefault="00340D3A" w:rsidP="00340D3A">
      <w:pPr>
        <w:pStyle w:val="fcase2metab"/>
        <w:ind w:left="851" w:firstLine="0"/>
        <w:rPr>
          <w:rFonts w:ascii="Arial" w:hAnsi="Arial" w:cs="Arial"/>
        </w:rPr>
      </w:pPr>
    </w:p>
    <w:p w:rsidR="003B5A5D" w:rsidRDefault="003B5A5D" w:rsidP="009B45B9">
      <w:pPr>
        <w:pStyle w:val="fcase2metab"/>
        <w:ind w:left="0" w:firstLine="0"/>
        <w:rPr>
          <w:rFonts w:ascii="Arial" w:hAnsi="Arial" w:cs="Arial"/>
        </w:rPr>
      </w:pP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r w:rsidR="00987F80" w:rsidRPr="00987F80">
        <w:rPr>
          <w:rFonts w:ascii="Arial" w:hAnsi="Arial" w:cs="Arial"/>
        </w:rPr>
        <w:t>H602</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E56233">
        <w:rPr>
          <w:rFonts w:ascii="Arial" w:hAnsi="Arial" w:cs="Arial"/>
          <w:b/>
        </w:rPr>
        <w:t xml:space="preserve"> pour le(s) lots(s) :</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340D3A" w:rsidRPr="00340D3A" w:rsidRDefault="00340D3A" w:rsidP="00340D3A">
      <w:pPr>
        <w:tabs>
          <w:tab w:val="left" w:pos="851"/>
        </w:tabs>
        <w:ind w:left="284"/>
        <w:rPr>
          <w:rFonts w:ascii="Arial" w:hAnsi="Arial" w:cs="Arial"/>
          <w:b/>
        </w:rPr>
      </w:pPr>
      <w:r w:rsidRPr="00340D3A">
        <w:rPr>
          <w:rFonts w:ascii="Arial" w:hAnsi="Arial" w:cs="Arial"/>
          <w:b/>
        </w:rPr>
        <w:t>Pour le Groupement de commandes du GHT des Alpes du Sud :</w:t>
      </w:r>
    </w:p>
    <w:p w:rsidR="00340D3A" w:rsidRPr="00340D3A" w:rsidRDefault="00340D3A" w:rsidP="00340D3A">
      <w:pPr>
        <w:tabs>
          <w:tab w:val="left" w:pos="851"/>
        </w:tabs>
        <w:ind w:left="284"/>
        <w:rPr>
          <w:rFonts w:ascii="Arial" w:hAnsi="Arial" w:cs="Arial"/>
          <w:b/>
        </w:rPr>
      </w:pPr>
      <w:r w:rsidRPr="00340D3A">
        <w:rPr>
          <w:rFonts w:ascii="Arial" w:hAnsi="Arial" w:cs="Arial"/>
          <w:b/>
        </w:rPr>
        <w:t>Pour le Directeur du Centre Hospitalier Intercommunal des Alpes du Sud</w:t>
      </w:r>
      <w:r>
        <w:rPr>
          <w:rFonts w:ascii="Arial" w:hAnsi="Arial" w:cs="Arial"/>
          <w:b/>
        </w:rPr>
        <w:t>, coordonnateur,</w:t>
      </w:r>
      <w:r w:rsidRPr="00340D3A">
        <w:rPr>
          <w:rFonts w:ascii="Arial" w:hAnsi="Arial" w:cs="Arial"/>
          <w:b/>
        </w:rPr>
        <w:t xml:space="preserve"> et par délégation,</w:t>
      </w:r>
    </w:p>
    <w:p w:rsidR="00340D3A" w:rsidRPr="00340D3A" w:rsidRDefault="00340D3A" w:rsidP="00340D3A">
      <w:pPr>
        <w:tabs>
          <w:tab w:val="left" w:pos="851"/>
        </w:tabs>
        <w:ind w:left="284"/>
        <w:rPr>
          <w:rFonts w:ascii="Arial" w:hAnsi="Arial" w:cs="Arial"/>
          <w:b/>
        </w:rPr>
      </w:pPr>
      <w:r w:rsidRPr="00340D3A">
        <w:rPr>
          <w:rFonts w:ascii="Arial" w:hAnsi="Arial" w:cs="Arial"/>
          <w:b/>
        </w:rPr>
        <w:t>L</w:t>
      </w:r>
      <w:r w:rsidR="0065651D">
        <w:rPr>
          <w:rFonts w:ascii="Arial" w:hAnsi="Arial" w:cs="Arial"/>
          <w:b/>
        </w:rPr>
        <w:t>a</w:t>
      </w:r>
      <w:r w:rsidRPr="00340D3A">
        <w:rPr>
          <w:rFonts w:ascii="Arial" w:hAnsi="Arial" w:cs="Arial"/>
          <w:b/>
        </w:rPr>
        <w:t xml:space="preserve"> Direct</w:t>
      </w:r>
      <w:r w:rsidR="0065651D">
        <w:rPr>
          <w:rFonts w:ascii="Arial" w:hAnsi="Arial" w:cs="Arial"/>
          <w:b/>
        </w:rPr>
        <w:t xml:space="preserve">rice </w:t>
      </w:r>
      <w:r w:rsidRPr="00340D3A">
        <w:rPr>
          <w:rFonts w:ascii="Arial" w:hAnsi="Arial" w:cs="Arial"/>
          <w:b/>
        </w:rPr>
        <w:t>Adjoint</w:t>
      </w:r>
      <w:r w:rsidR="0065651D">
        <w:rPr>
          <w:rFonts w:ascii="Arial" w:hAnsi="Arial" w:cs="Arial"/>
          <w:b/>
        </w:rPr>
        <w:t>e</w:t>
      </w:r>
      <w:bookmarkStart w:id="0" w:name="_GoBack"/>
      <w:bookmarkEnd w:id="0"/>
      <w:r w:rsidRPr="00340D3A">
        <w:rPr>
          <w:rFonts w:ascii="Arial" w:hAnsi="Arial" w:cs="Arial"/>
          <w:b/>
        </w:rPr>
        <w:t> :</w:t>
      </w:r>
    </w:p>
    <w:p w:rsidR="00340D3A" w:rsidRPr="00340D3A" w:rsidRDefault="00340D3A" w:rsidP="00340D3A">
      <w:pPr>
        <w:tabs>
          <w:tab w:val="left" w:pos="851"/>
        </w:tabs>
        <w:ind w:left="284"/>
        <w:rPr>
          <w:rFonts w:ascii="Arial" w:hAnsi="Arial" w:cs="Arial"/>
          <w:b/>
        </w:rPr>
      </w:pPr>
      <w:r w:rsidRPr="00340D3A">
        <w:rPr>
          <w:rFonts w:ascii="Arial" w:hAnsi="Arial" w:cs="Arial"/>
          <w:b/>
        </w:rPr>
        <w:t xml:space="preserve">                                       </w:t>
      </w:r>
      <w:r w:rsidRPr="00340D3A">
        <w:rPr>
          <w:rFonts w:ascii="Arial" w:hAnsi="Arial" w:cs="Arial"/>
          <w:b/>
          <w:noProof/>
          <w:lang w:eastAsia="fr-FR"/>
        </w:rPr>
        <w:drawing>
          <wp:inline distT="0" distB="0" distL="0" distR="0" wp14:anchorId="12670BF3" wp14:editId="164214D0">
            <wp:extent cx="1129030" cy="739775"/>
            <wp:effectExtent l="0" t="0" r="0" b="3175"/>
            <wp:docPr id="6"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340D3A" w:rsidRPr="00340D3A" w:rsidRDefault="0065651D" w:rsidP="00340D3A">
      <w:pPr>
        <w:tabs>
          <w:tab w:val="left" w:pos="851"/>
        </w:tabs>
        <w:ind w:left="284"/>
        <w:rPr>
          <w:rFonts w:ascii="Arial" w:hAnsi="Arial" w:cs="Arial"/>
          <w:b/>
        </w:rPr>
      </w:pPr>
      <w:r>
        <w:rPr>
          <w:rFonts w:ascii="Arial" w:hAnsi="Arial" w:cs="Arial"/>
          <w:b/>
        </w:rPr>
        <w:t>Chloé SCHMITT</w:t>
      </w:r>
    </w:p>
    <w:sectPr w:rsidR="00340D3A" w:rsidRPr="00340D3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D3A" w:rsidRDefault="00340D3A">
      <w:r>
        <w:separator/>
      </w:r>
    </w:p>
  </w:endnote>
  <w:endnote w:type="continuationSeparator" w:id="0">
    <w:p w:rsidR="00340D3A" w:rsidRDefault="00340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340D3A" w:rsidTr="00543D3C">
      <w:trPr>
        <w:tblHeader/>
      </w:trPr>
      <w:tc>
        <w:tcPr>
          <w:tcW w:w="2906" w:type="dxa"/>
          <w:shd w:val="clear" w:color="auto" w:fill="66CCFF"/>
          <w:vAlign w:val="center"/>
        </w:tcPr>
        <w:p w:rsidR="00340D3A" w:rsidRPr="00175797" w:rsidRDefault="00340D3A"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340D3A" w:rsidRPr="00DB3030" w:rsidRDefault="00340D3A" w:rsidP="00A73A37">
          <w:pPr>
            <w:jc w:val="center"/>
            <w:rPr>
              <w:rFonts w:ascii="Arial" w:hAnsi="Arial" w:cs="Arial"/>
              <w:b/>
              <w:sz w:val="16"/>
              <w:szCs w:val="16"/>
            </w:rPr>
          </w:pPr>
          <w:r>
            <w:rPr>
              <w:rFonts w:ascii="Arial" w:hAnsi="Arial" w:cs="Arial"/>
              <w:b/>
              <w:sz w:val="16"/>
              <w:szCs w:val="16"/>
            </w:rPr>
            <w:t>FFLF2</w:t>
          </w:r>
          <w:r w:rsidR="00DE672A">
            <w:rPr>
              <w:rFonts w:ascii="Arial" w:hAnsi="Arial" w:cs="Arial"/>
              <w:b/>
              <w:sz w:val="16"/>
              <w:szCs w:val="16"/>
            </w:rPr>
            <w:t>5</w:t>
          </w:r>
          <w:r>
            <w:rPr>
              <w:rFonts w:ascii="Arial" w:hAnsi="Arial" w:cs="Arial"/>
              <w:b/>
              <w:sz w:val="16"/>
              <w:szCs w:val="16"/>
            </w:rPr>
            <w:t xml:space="preserve"> – Fourniture fruits et légumes frais</w:t>
          </w:r>
        </w:p>
      </w:tc>
      <w:tc>
        <w:tcPr>
          <w:tcW w:w="709" w:type="dxa"/>
          <w:shd w:val="clear" w:color="auto" w:fill="66CCFF"/>
          <w:vAlign w:val="center"/>
        </w:tcPr>
        <w:p w:rsidR="00340D3A" w:rsidRPr="00175797" w:rsidRDefault="00340D3A"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340D3A" w:rsidRPr="00175797" w:rsidRDefault="00340D3A"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ED3300">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340D3A" w:rsidRPr="00175797" w:rsidRDefault="00340D3A"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340D3A" w:rsidRPr="00175797" w:rsidRDefault="00340D3A"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ED3300">
            <w:rPr>
              <w:rStyle w:val="Numrodepage"/>
              <w:rFonts w:cs="Arial"/>
              <w:b/>
              <w:noProof/>
              <w:sz w:val="18"/>
              <w:szCs w:val="18"/>
            </w:rPr>
            <w:t>6</w:t>
          </w:r>
          <w:r w:rsidRPr="00175797">
            <w:rPr>
              <w:rStyle w:val="Numrodepage"/>
              <w:rFonts w:cs="Arial"/>
              <w:b/>
              <w:sz w:val="18"/>
              <w:szCs w:val="18"/>
            </w:rPr>
            <w:fldChar w:fldCharType="end"/>
          </w:r>
        </w:p>
      </w:tc>
    </w:tr>
  </w:tbl>
  <w:p w:rsidR="00340D3A" w:rsidRDefault="00340D3A"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D3A" w:rsidRDefault="00340D3A">
      <w:r>
        <w:separator/>
      </w:r>
    </w:p>
  </w:footnote>
  <w:footnote w:type="continuationSeparator" w:id="0">
    <w:p w:rsidR="00340D3A" w:rsidRDefault="00340D3A">
      <w:r>
        <w:continuationSeparator/>
      </w:r>
    </w:p>
  </w:footnote>
  <w:footnote w:id="1">
    <w:p w:rsidR="00340D3A" w:rsidRDefault="00340D3A">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340D3A" w:rsidRDefault="00340D3A">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B0F05"/>
    <w:rsid w:val="001B4199"/>
    <w:rsid w:val="001C40C0"/>
    <w:rsid w:val="001C733C"/>
    <w:rsid w:val="001D1B30"/>
    <w:rsid w:val="001D6D71"/>
    <w:rsid w:val="001E3026"/>
    <w:rsid w:val="001E6C5D"/>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51D"/>
    <w:rsid w:val="00656805"/>
    <w:rsid w:val="00660727"/>
    <w:rsid w:val="00675AD8"/>
    <w:rsid w:val="00683F06"/>
    <w:rsid w:val="006B04FA"/>
    <w:rsid w:val="006C4338"/>
    <w:rsid w:val="006E079F"/>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1158F"/>
    <w:rsid w:val="00923CAC"/>
    <w:rsid w:val="009258B8"/>
    <w:rsid w:val="00927837"/>
    <w:rsid w:val="0093363F"/>
    <w:rsid w:val="00934503"/>
    <w:rsid w:val="009422B5"/>
    <w:rsid w:val="00943716"/>
    <w:rsid w:val="009514A8"/>
    <w:rsid w:val="00956F9C"/>
    <w:rsid w:val="009621DA"/>
    <w:rsid w:val="00981EA8"/>
    <w:rsid w:val="00983FF3"/>
    <w:rsid w:val="00987F80"/>
    <w:rsid w:val="0099020B"/>
    <w:rsid w:val="0099318E"/>
    <w:rsid w:val="00995E6A"/>
    <w:rsid w:val="009A5316"/>
    <w:rsid w:val="009B1CD0"/>
    <w:rsid w:val="009B45B9"/>
    <w:rsid w:val="009B69AC"/>
    <w:rsid w:val="009B6B3F"/>
    <w:rsid w:val="009C5BC1"/>
    <w:rsid w:val="009C5DB0"/>
    <w:rsid w:val="009D2FE9"/>
    <w:rsid w:val="009D7336"/>
    <w:rsid w:val="009F0326"/>
    <w:rsid w:val="009F6079"/>
    <w:rsid w:val="00A21AFD"/>
    <w:rsid w:val="00A71CD1"/>
    <w:rsid w:val="00A725E4"/>
    <w:rsid w:val="00A73A37"/>
    <w:rsid w:val="00A76ADA"/>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D00ED1"/>
    <w:rsid w:val="00D02404"/>
    <w:rsid w:val="00D141EF"/>
    <w:rsid w:val="00D23560"/>
    <w:rsid w:val="00D37358"/>
    <w:rsid w:val="00D46BC7"/>
    <w:rsid w:val="00D538E9"/>
    <w:rsid w:val="00D67975"/>
    <w:rsid w:val="00D8553B"/>
    <w:rsid w:val="00DA32DE"/>
    <w:rsid w:val="00DB3030"/>
    <w:rsid w:val="00DB498A"/>
    <w:rsid w:val="00DC08BE"/>
    <w:rsid w:val="00DC3E3E"/>
    <w:rsid w:val="00DC6F24"/>
    <w:rsid w:val="00DD3CD1"/>
    <w:rsid w:val="00DD7B9C"/>
    <w:rsid w:val="00DE4BBE"/>
    <w:rsid w:val="00DE5AF9"/>
    <w:rsid w:val="00DE672A"/>
    <w:rsid w:val="00DF2A01"/>
    <w:rsid w:val="00DF370F"/>
    <w:rsid w:val="00E04C13"/>
    <w:rsid w:val="00E068E0"/>
    <w:rsid w:val="00E1104B"/>
    <w:rsid w:val="00E4042E"/>
    <w:rsid w:val="00E45A95"/>
    <w:rsid w:val="00E47798"/>
    <w:rsid w:val="00E56233"/>
    <w:rsid w:val="00E563A5"/>
    <w:rsid w:val="00E61BBC"/>
    <w:rsid w:val="00E677C3"/>
    <w:rsid w:val="00E72284"/>
    <w:rsid w:val="00E722E5"/>
    <w:rsid w:val="00E7477D"/>
    <w:rsid w:val="00E75F3B"/>
    <w:rsid w:val="00E922D1"/>
    <w:rsid w:val="00E95054"/>
    <w:rsid w:val="00EA0254"/>
    <w:rsid w:val="00EA1BDC"/>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D15"/>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F2D47F"/>
  <w15:docId w15:val="{AB82D928-1AEE-4059-9736-577FECBD2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BA263-2C81-42BF-A647-12CA1717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39</TotalTime>
  <Pages>6</Pages>
  <Words>1749</Words>
  <Characters>9621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17</cp:revision>
  <cp:lastPrinted>2021-04-22T08:30:00Z</cp:lastPrinted>
  <dcterms:created xsi:type="dcterms:W3CDTF">2020-05-06T14:14:00Z</dcterms:created>
  <dcterms:modified xsi:type="dcterms:W3CDTF">2025-06-25T12:02:00Z</dcterms:modified>
</cp:coreProperties>
</file>